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F9" w:rsidRDefault="002E53F9" w:rsidP="002E53F9">
      <w:pPr>
        <w:pStyle w:val="Heading1"/>
        <w:spacing w:line="360" w:lineRule="auto"/>
        <w:jc w:val="both"/>
        <w:rPr>
          <w:rFonts w:cs="B Nazanin" w:hint="cs"/>
          <w:b/>
          <w:bCs/>
          <w:sz w:val="32"/>
          <w:szCs w:val="32"/>
          <w:lang w:bidi="fa-IR"/>
        </w:rPr>
      </w:pPr>
      <w:bookmarkStart w:id="0" w:name="_Toc20081074"/>
      <w:r>
        <w:rPr>
          <w:rFonts w:ascii="Tahoma" w:hAnsi="Tahoma" w:cs="Tahoma"/>
          <w:sz w:val="18"/>
          <w:szCs w:val="18"/>
          <w:rtl/>
        </w:rPr>
        <w:t>عنوان پایاننامه</w:t>
      </w:r>
      <w:r>
        <w:rPr>
          <w:rFonts w:ascii="Tahoma" w:hAnsi="Tahoma" w:cs="Tahoma"/>
          <w:sz w:val="18"/>
          <w:szCs w:val="18"/>
        </w:rPr>
        <w:t>: </w:t>
      </w:r>
      <w:r>
        <w:rPr>
          <w:rStyle w:val="Strong"/>
          <w:rFonts w:ascii="Tahoma" w:hAnsi="Tahoma" w:cs="Tahoma"/>
          <w:sz w:val="18"/>
          <w:szCs w:val="18"/>
          <w:rtl/>
        </w:rPr>
        <w:t xml:space="preserve">تأثیر تزریق داخل تخمدانی سلول‌های </w:t>
      </w:r>
      <w:r>
        <w:rPr>
          <w:rStyle w:val="Strong"/>
          <w:rFonts w:ascii="Tahoma" w:hAnsi="Tahoma" w:cs="Tahoma"/>
          <w:sz w:val="18"/>
          <w:szCs w:val="18"/>
        </w:rPr>
        <w:t>c-Kit</w:t>
      </w:r>
      <w:r>
        <w:rPr>
          <w:rStyle w:val="Strong"/>
          <w:rFonts w:ascii="Tahoma" w:hAnsi="Tahoma" w:cs="Tahoma"/>
          <w:sz w:val="18"/>
          <w:szCs w:val="18"/>
          <w:vertAlign w:val="superscript"/>
        </w:rPr>
        <w:t>+</w:t>
      </w:r>
      <w:r>
        <w:rPr>
          <w:rStyle w:val="Strong"/>
          <w:rFonts w:ascii="Tahoma" w:hAnsi="Tahoma" w:cs="Tahoma"/>
          <w:sz w:val="18"/>
          <w:szCs w:val="18"/>
        </w:rPr>
        <w:t xml:space="preserve"> </w:t>
      </w:r>
      <w:r>
        <w:rPr>
          <w:rStyle w:val="Strong"/>
          <w:rFonts w:ascii="Tahoma" w:hAnsi="Tahoma" w:cs="Tahoma"/>
          <w:sz w:val="18"/>
          <w:szCs w:val="18"/>
          <w:rtl/>
        </w:rPr>
        <w:t>مشتق از مغز استخوان در بازتوانی تخمدان موش</w:t>
      </w:r>
      <w:r>
        <w:rPr>
          <w:rStyle w:val="Strong"/>
          <w:rFonts w:ascii="Tahoma" w:hAnsi="Tahoma" w:cs="Tahoma"/>
          <w:sz w:val="18"/>
          <w:szCs w:val="18"/>
          <w:rtl/>
        </w:rPr>
        <w:softHyphen/>
        <w:t>های صحرایی یائسه</w:t>
      </w:r>
      <w:bookmarkStart w:id="1" w:name="_GoBack"/>
      <w:bookmarkEnd w:id="1"/>
    </w:p>
    <w:p w:rsidR="002E53F9" w:rsidRPr="00F97D03" w:rsidRDefault="002E53F9" w:rsidP="002E53F9">
      <w:pPr>
        <w:pStyle w:val="Heading1"/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 w:rsidRPr="00F97D03">
        <w:rPr>
          <w:rFonts w:cs="B Nazanin" w:hint="cs"/>
          <w:b/>
          <w:bCs/>
          <w:sz w:val="32"/>
          <w:szCs w:val="32"/>
          <w:rtl/>
        </w:rPr>
        <w:t>چکیده</w:t>
      </w:r>
      <w:bookmarkEnd w:id="0"/>
    </w:p>
    <w:p w:rsidR="002E53F9" w:rsidRPr="00F01B56" w:rsidRDefault="002E53F9" w:rsidP="002E53F9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01B56">
        <w:rPr>
          <w:rFonts w:cs="B Nazanin" w:hint="cs"/>
          <w:b/>
          <w:bCs/>
          <w:sz w:val="28"/>
          <w:szCs w:val="28"/>
          <w:rtl/>
        </w:rPr>
        <w:t>زمینه و هدف</w:t>
      </w:r>
      <w:r w:rsidRPr="00F01B56">
        <w:rPr>
          <w:rFonts w:cs="B Nazanin" w:hint="cs"/>
          <w:sz w:val="28"/>
          <w:szCs w:val="28"/>
          <w:rtl/>
        </w:rPr>
        <w:t>: یائسگی زودرس یکی از مشکلات تهدید کننده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>ی چرخه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>ی تولید مثل و حیات تخمدان در سنین باروری می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>باشد که در صورت عدم درمان با مشکلات جسمی و روحی عدیده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>ای همراه است. یکی از روش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های درمانی روبه گسترش در دنیا استفاده از </w:t>
      </w:r>
      <w:r>
        <w:rPr>
          <w:rFonts w:cs="B Nazanin" w:hint="cs"/>
          <w:sz w:val="28"/>
          <w:szCs w:val="28"/>
          <w:rtl/>
        </w:rPr>
        <w:t>سلول‌های</w:t>
      </w:r>
      <w:r w:rsidRPr="00F01B56">
        <w:rPr>
          <w:rFonts w:cs="B Nazanin" w:hint="cs"/>
          <w:sz w:val="28"/>
          <w:szCs w:val="28"/>
          <w:rtl/>
        </w:rPr>
        <w:t xml:space="preserve"> بنیادی است. در این طرح، </w:t>
      </w:r>
      <w:r>
        <w:rPr>
          <w:rFonts w:cs="B Nazanin" w:hint="cs"/>
          <w:sz w:val="28"/>
          <w:szCs w:val="28"/>
          <w:rtl/>
        </w:rPr>
        <w:t>سلول‌های</w:t>
      </w:r>
      <w:r w:rsidRPr="00F01B56">
        <w:rPr>
          <w:rFonts w:cs="B Nazanin" w:hint="cs"/>
          <w:sz w:val="28"/>
          <w:szCs w:val="28"/>
          <w:rtl/>
        </w:rPr>
        <w:t xml:space="preserve"> </w:t>
      </w:r>
      <w:r w:rsidRPr="00F01B56">
        <w:rPr>
          <w:rFonts w:asciiTheme="majorBidi" w:hAnsiTheme="majorBidi" w:cs="B Nazanin"/>
          <w:sz w:val="24"/>
          <w:szCs w:val="24"/>
        </w:rPr>
        <w:t>c-</w:t>
      </w:r>
      <w:r>
        <w:rPr>
          <w:rFonts w:asciiTheme="majorBidi" w:hAnsiTheme="majorBidi" w:cs="B Nazanin"/>
          <w:sz w:val="24"/>
          <w:szCs w:val="24"/>
        </w:rPr>
        <w:t>K</w:t>
      </w:r>
      <w:r w:rsidRPr="00F01B56">
        <w:rPr>
          <w:rFonts w:asciiTheme="majorBidi" w:hAnsiTheme="majorBidi" w:cs="B Nazanin"/>
          <w:sz w:val="24"/>
          <w:szCs w:val="24"/>
        </w:rPr>
        <w:t>it</w:t>
      </w:r>
      <w:r w:rsidRPr="00FF5D0A">
        <w:rPr>
          <w:rFonts w:asciiTheme="majorBidi" w:hAnsiTheme="majorBidi" w:cs="B Nazanin"/>
          <w:sz w:val="24"/>
          <w:szCs w:val="24"/>
          <w:vertAlign w:val="superscript"/>
        </w:rPr>
        <w:t>+</w:t>
      </w:r>
      <w:r w:rsidRPr="00F01B56">
        <w:rPr>
          <w:rFonts w:cs="B Nazanin" w:hint="cs"/>
          <w:sz w:val="28"/>
          <w:szCs w:val="28"/>
          <w:rtl/>
        </w:rPr>
        <w:t xml:space="preserve"> مغز استخوان که توانایی قابل توجه ای در تمایز به انواع سلول دارند برای </w:t>
      </w:r>
      <w:r>
        <w:rPr>
          <w:rFonts w:cs="B Nazanin" w:hint="cs"/>
          <w:sz w:val="28"/>
          <w:szCs w:val="28"/>
          <w:rtl/>
        </w:rPr>
        <w:t>جوان‌سازی</w:t>
      </w:r>
      <w:r w:rsidRPr="00F01B56">
        <w:rPr>
          <w:rFonts w:cs="B Nazanin" w:hint="cs"/>
          <w:sz w:val="28"/>
          <w:szCs w:val="28"/>
          <w:rtl/>
        </w:rPr>
        <w:t xml:space="preserve"> تخمدان در مدل  منوپوز موش مورد استفاده قرار گرفت.</w:t>
      </w:r>
    </w:p>
    <w:p w:rsidR="002E53F9" w:rsidRPr="00F01B56" w:rsidRDefault="002E53F9" w:rsidP="002E53F9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01B56">
        <w:rPr>
          <w:rFonts w:cs="B Nazanin" w:hint="cs"/>
          <w:b/>
          <w:bCs/>
          <w:sz w:val="28"/>
          <w:szCs w:val="28"/>
          <w:rtl/>
        </w:rPr>
        <w:t>روش</w:t>
      </w:r>
      <w:r w:rsidRPr="00F01B56">
        <w:rPr>
          <w:rFonts w:cs="B Nazanin"/>
          <w:b/>
          <w:bCs/>
          <w:sz w:val="28"/>
          <w:szCs w:val="28"/>
          <w:rtl/>
        </w:rPr>
        <w:softHyphen/>
      </w:r>
      <w:r w:rsidRPr="00F01B56">
        <w:rPr>
          <w:rFonts w:cs="B Nazanin" w:hint="cs"/>
          <w:b/>
          <w:bCs/>
          <w:sz w:val="28"/>
          <w:szCs w:val="28"/>
          <w:rtl/>
        </w:rPr>
        <w:t>کار</w:t>
      </w:r>
      <w:r w:rsidRPr="00F01B56">
        <w:rPr>
          <w:rFonts w:cs="B Nazanin" w:hint="cs"/>
          <w:sz w:val="28"/>
          <w:szCs w:val="28"/>
          <w:rtl/>
        </w:rPr>
        <w:t xml:space="preserve">: تعداد 75 موش ماده از نژاد ویستار به 5 گروه 15 تایی تقسیم شدند:  گروه کنترل بدون مداخله، منوپوز بدون درمان، منوپوز با تزریق داخل تخمدانی سالین، منوپوز با تزریق داخل تخمدانی </w:t>
      </w:r>
      <w:r>
        <w:rPr>
          <w:rFonts w:cs="B Nazanin" w:hint="cs"/>
          <w:sz w:val="28"/>
          <w:szCs w:val="28"/>
          <w:rtl/>
        </w:rPr>
        <w:t>سلول‌های</w:t>
      </w:r>
      <w:r w:rsidRPr="00F01B56">
        <w:rPr>
          <w:rFonts w:cs="B Nazanin" w:hint="cs"/>
          <w:sz w:val="28"/>
          <w:szCs w:val="28"/>
          <w:rtl/>
        </w:rPr>
        <w:t xml:space="preserve"> </w:t>
      </w:r>
      <w:r w:rsidRPr="00F01B56">
        <w:rPr>
          <w:rFonts w:asciiTheme="majorBidi" w:hAnsiTheme="majorBidi" w:cs="B Nazanin"/>
          <w:sz w:val="24"/>
          <w:szCs w:val="24"/>
        </w:rPr>
        <w:t>c-</w:t>
      </w:r>
      <w:r>
        <w:rPr>
          <w:rFonts w:asciiTheme="majorBidi" w:hAnsiTheme="majorBidi" w:cs="B Nazanin"/>
          <w:sz w:val="24"/>
          <w:szCs w:val="24"/>
        </w:rPr>
        <w:t>K</w:t>
      </w:r>
      <w:r w:rsidRPr="00F01B56">
        <w:rPr>
          <w:rFonts w:asciiTheme="majorBidi" w:hAnsiTheme="majorBidi" w:cs="B Nazanin"/>
          <w:sz w:val="24"/>
          <w:szCs w:val="24"/>
        </w:rPr>
        <w:t>it</w:t>
      </w:r>
      <w:r w:rsidRPr="00FF5D0A">
        <w:rPr>
          <w:rFonts w:asciiTheme="majorBidi" w:hAnsiTheme="majorBidi" w:cs="B Nazanin"/>
          <w:sz w:val="24"/>
          <w:szCs w:val="24"/>
          <w:vertAlign w:val="superscript"/>
        </w:rPr>
        <w:t>+</w:t>
      </w:r>
      <w:r w:rsidRPr="00F01B56">
        <w:rPr>
          <w:rFonts w:cs="B Nazanin" w:hint="cs"/>
          <w:sz w:val="28"/>
          <w:szCs w:val="28"/>
          <w:rtl/>
        </w:rPr>
        <w:t xml:space="preserve"> و منوپوز با تزریق داخل تخمدانی </w:t>
      </w:r>
      <w:r>
        <w:rPr>
          <w:rFonts w:cs="B Nazanin" w:hint="cs"/>
          <w:sz w:val="28"/>
          <w:szCs w:val="28"/>
          <w:rtl/>
        </w:rPr>
        <w:t>سلول‌های</w:t>
      </w:r>
      <w:r w:rsidRPr="00F01B56">
        <w:rPr>
          <w:rFonts w:cs="B Nazanin" w:hint="cs"/>
          <w:sz w:val="28"/>
          <w:szCs w:val="28"/>
          <w:rtl/>
        </w:rPr>
        <w:t xml:space="preserve"> </w:t>
      </w:r>
      <w:r w:rsidRPr="00F01B56">
        <w:rPr>
          <w:rFonts w:asciiTheme="majorBidi" w:hAnsiTheme="majorBidi" w:cs="B Nazanin"/>
          <w:sz w:val="24"/>
          <w:szCs w:val="24"/>
        </w:rPr>
        <w:t>c-</w:t>
      </w:r>
      <w:r>
        <w:rPr>
          <w:rFonts w:asciiTheme="majorBidi" w:hAnsiTheme="majorBidi" w:cs="B Nazanin"/>
          <w:sz w:val="24"/>
          <w:szCs w:val="24"/>
        </w:rPr>
        <w:t>K</w:t>
      </w:r>
      <w:r w:rsidRPr="00F01B56">
        <w:rPr>
          <w:rFonts w:asciiTheme="majorBidi" w:hAnsiTheme="majorBidi" w:cs="B Nazanin"/>
          <w:sz w:val="24"/>
          <w:szCs w:val="24"/>
        </w:rPr>
        <w:t>it</w:t>
      </w:r>
      <w:r w:rsidRPr="00FF5D0A">
        <w:rPr>
          <w:rFonts w:asciiTheme="majorBidi" w:hAnsiTheme="majorBidi" w:cs="B Nazanin"/>
          <w:sz w:val="24"/>
          <w:szCs w:val="24"/>
          <w:vertAlign w:val="superscript"/>
        </w:rPr>
        <w:t>-</w:t>
      </w:r>
      <w:r w:rsidRPr="00F01B56">
        <w:rPr>
          <w:rFonts w:cs="B Nazanin" w:hint="cs"/>
          <w:sz w:val="28"/>
          <w:szCs w:val="28"/>
          <w:rtl/>
        </w:rPr>
        <w:t xml:space="preserve">. برای ایجاد مدل منوپوز از تزریق داخل صفاقی </w:t>
      </w:r>
      <w:r w:rsidRPr="00F01B56">
        <w:rPr>
          <w:rFonts w:asciiTheme="majorBidi" w:hAnsiTheme="majorBidi" w:cs="B Nazanin"/>
          <w:sz w:val="28"/>
          <w:szCs w:val="28"/>
          <w:lang w:val="en"/>
        </w:rPr>
        <w:t xml:space="preserve"> </w:t>
      </w:r>
      <w:r w:rsidRPr="00F01B56">
        <w:rPr>
          <w:rFonts w:asciiTheme="majorBidi" w:hAnsiTheme="majorBidi" w:cs="B Nazanin"/>
          <w:sz w:val="24"/>
          <w:szCs w:val="24"/>
          <w:lang w:val="en"/>
        </w:rPr>
        <w:t xml:space="preserve">4-vinylcyclohexene </w:t>
      </w:r>
      <w:r w:rsidRPr="00AA7164">
        <w:rPr>
          <w:rFonts w:asciiTheme="majorBidi" w:hAnsiTheme="majorBidi" w:cs="B Nazanin"/>
          <w:sz w:val="24"/>
          <w:szCs w:val="24"/>
        </w:rPr>
        <w:t>dipoxide</w:t>
      </w:r>
      <w:r w:rsidRPr="00F01B56">
        <w:rPr>
          <w:rFonts w:asciiTheme="majorBidi" w:hAnsiTheme="majorBidi" w:cs="B Nazanin"/>
          <w:sz w:val="24"/>
          <w:szCs w:val="24"/>
          <w:lang w:val="en"/>
        </w:rPr>
        <w:t xml:space="preserve"> (VCD)</w:t>
      </w:r>
      <w:r w:rsidRPr="00F01B56">
        <w:rPr>
          <w:rFonts w:cs="B Nazanin" w:hint="cs"/>
          <w:sz w:val="28"/>
          <w:szCs w:val="28"/>
          <w:rtl/>
        </w:rPr>
        <w:t xml:space="preserve"> با دوز </w:t>
      </w:r>
      <w:r w:rsidRPr="00F01B56">
        <w:rPr>
          <w:rFonts w:asciiTheme="majorBidi" w:hAnsiTheme="majorBidi" w:cs="B Nazanin"/>
          <w:sz w:val="24"/>
          <w:szCs w:val="24"/>
          <w:lang w:val="en"/>
        </w:rPr>
        <w:t>mg/kg</w:t>
      </w:r>
      <w:r w:rsidRPr="00F01B56">
        <w:rPr>
          <w:rFonts w:cs="B Nazanin" w:hint="cs"/>
          <w:sz w:val="28"/>
          <w:szCs w:val="28"/>
          <w:rtl/>
        </w:rPr>
        <w:t xml:space="preserve"> 160 به مدت 15 روز استفاده شد. در مقاطع زمانی دو، چهار، شش و هشت هفته پس از جراحی نمونه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>گیری از بافت تخمدان انجام شد و در هر نمونه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گیری سه موش هر از گروه کشته شدند. بافت تخمدان راست جهت ارزیابی بافت شناسی و شمارش فولیکول و تخمدان چپ جهت بررسی بیان ژن آنژیوپویتین دو و </w:t>
      </w:r>
      <w:r w:rsidRPr="00F01B56">
        <w:rPr>
          <w:rFonts w:ascii="Times New Roman" w:hAnsi="Times New Roman" w:cs="B Nazanin"/>
          <w:sz w:val="24"/>
          <w:szCs w:val="24"/>
        </w:rPr>
        <w:t>VEGF</w:t>
      </w:r>
      <w:r w:rsidRPr="00F01B56">
        <w:rPr>
          <w:rFonts w:cs="B Nazanin" w:hint="cs"/>
          <w:sz w:val="28"/>
          <w:szCs w:val="28"/>
          <w:rtl/>
        </w:rPr>
        <w:t xml:space="preserve"> برداشته شد. در آخرین نمونه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گیری جهت ارزیابی هورمون </w:t>
      </w:r>
      <w:r w:rsidRPr="00F01B56">
        <w:rPr>
          <w:rFonts w:ascii="Times New Roman" w:hAnsi="Times New Roman" w:cs="B Nazanin"/>
          <w:sz w:val="24"/>
          <w:szCs w:val="24"/>
        </w:rPr>
        <w:t>FSH</w:t>
      </w:r>
      <w:r w:rsidRPr="00F01B5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خون‌گیری</w:t>
      </w:r>
      <w:r w:rsidRPr="00F01B56">
        <w:rPr>
          <w:rFonts w:cs="B Nazanin" w:hint="cs"/>
          <w:sz w:val="28"/>
          <w:szCs w:val="28"/>
          <w:rtl/>
        </w:rPr>
        <w:t xml:space="preserve"> از قلب انجام شد و پس از اتمام نمونه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گیری سه موش باقی مانده از هر گروه جهت جفت گیری طبیعی با موش نر در یک قفس نگه داشته شدند. </w:t>
      </w:r>
    </w:p>
    <w:p w:rsidR="002E53F9" w:rsidRPr="00F01B56" w:rsidRDefault="002E53F9" w:rsidP="002E53F9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01B56">
        <w:rPr>
          <w:rFonts w:cs="B Nazanin" w:hint="cs"/>
          <w:b/>
          <w:bCs/>
          <w:sz w:val="28"/>
          <w:szCs w:val="28"/>
          <w:rtl/>
        </w:rPr>
        <w:t>نتایج</w:t>
      </w:r>
      <w:r w:rsidRPr="00F01B56">
        <w:rPr>
          <w:rFonts w:cs="B Nazanin" w:hint="cs"/>
          <w:sz w:val="28"/>
          <w:szCs w:val="28"/>
          <w:rtl/>
        </w:rPr>
        <w:t xml:space="preserve">: در ارزیابی نتایج، آترزی 100% پس از تزریق داخل صفاقی </w:t>
      </w:r>
      <w:r w:rsidRPr="00F01B56">
        <w:rPr>
          <w:rFonts w:asciiTheme="majorBidi" w:hAnsiTheme="majorBidi" w:cs="B Nazanin"/>
          <w:sz w:val="24"/>
          <w:szCs w:val="24"/>
        </w:rPr>
        <w:t>VCD</w:t>
      </w:r>
      <w:r w:rsidRPr="00F01B56">
        <w:rPr>
          <w:rFonts w:cs="B Nazanin" w:hint="cs"/>
          <w:sz w:val="28"/>
          <w:szCs w:val="28"/>
          <w:rtl/>
        </w:rPr>
        <w:t xml:space="preserve"> در گروه منوپوز مشاهده شد. در اولین و دومین و آخرین نمونه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گیری گروه درمان با </w:t>
      </w:r>
      <w:r w:rsidRPr="00F01B56">
        <w:rPr>
          <w:rFonts w:asciiTheme="majorBidi" w:hAnsiTheme="majorBidi" w:cs="B Nazanin"/>
          <w:sz w:val="24"/>
          <w:szCs w:val="24"/>
        </w:rPr>
        <w:t>c-</w:t>
      </w:r>
      <w:r>
        <w:rPr>
          <w:rFonts w:asciiTheme="majorBidi" w:hAnsiTheme="majorBidi" w:cs="B Nazanin"/>
          <w:sz w:val="24"/>
          <w:szCs w:val="24"/>
        </w:rPr>
        <w:t>K</w:t>
      </w:r>
      <w:r w:rsidRPr="00F01B56">
        <w:rPr>
          <w:rFonts w:asciiTheme="majorBidi" w:hAnsiTheme="majorBidi" w:cs="B Nazanin"/>
          <w:sz w:val="24"/>
          <w:szCs w:val="24"/>
        </w:rPr>
        <w:t>it</w:t>
      </w:r>
      <w:r w:rsidRPr="00FF5D0A">
        <w:rPr>
          <w:rFonts w:asciiTheme="majorBidi" w:hAnsiTheme="majorBidi" w:cs="B Nazanin"/>
          <w:sz w:val="24"/>
          <w:szCs w:val="24"/>
          <w:vertAlign w:val="superscript"/>
        </w:rPr>
        <w:t>+</w:t>
      </w:r>
      <w:r w:rsidRPr="00F01B56">
        <w:rPr>
          <w:rFonts w:cs="B Nazanin" w:hint="cs"/>
          <w:sz w:val="28"/>
          <w:szCs w:val="28"/>
          <w:rtl/>
        </w:rPr>
        <w:t xml:space="preserve">  بدون اختلاف معنی دار با گروه کنترل، با افزایش قابل توجه فولیکول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>های سالم تفاوت معنی دار با سایر گروه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>های منوپوز داشت و در سومین نمونه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>گیری گروه کنترل با بیشترین میانگین تعداد فولیکول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های سالم با سایر </w:t>
      </w:r>
      <w:r>
        <w:rPr>
          <w:rFonts w:cs="B Nazanin" w:hint="cs"/>
          <w:sz w:val="28"/>
          <w:szCs w:val="28"/>
          <w:rtl/>
        </w:rPr>
        <w:t>گروه‌ها</w:t>
      </w:r>
      <w:r w:rsidRPr="00F01B56">
        <w:rPr>
          <w:rFonts w:cs="B Nazanin" w:hint="cs"/>
          <w:sz w:val="28"/>
          <w:szCs w:val="28"/>
          <w:rtl/>
        </w:rPr>
        <w:t xml:space="preserve"> تفاوت معنی دار داشت. از نظر فولیکول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های آترتیک در تمام </w:t>
      </w:r>
      <w:r w:rsidRPr="00F01B56">
        <w:rPr>
          <w:rFonts w:cs="B Nazanin" w:hint="cs"/>
          <w:sz w:val="28"/>
          <w:szCs w:val="28"/>
          <w:rtl/>
        </w:rPr>
        <w:lastRenderedPageBreak/>
        <w:t>مقاطع نمونه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گیری گروه </w:t>
      </w:r>
      <w:r w:rsidRPr="00F01B56">
        <w:rPr>
          <w:rFonts w:ascii="Times New Roman" w:hAnsi="Times New Roman" w:cs="B Nazanin"/>
          <w:sz w:val="24"/>
          <w:szCs w:val="24"/>
        </w:rPr>
        <w:t>c-</w:t>
      </w:r>
      <w:r>
        <w:rPr>
          <w:rFonts w:ascii="Times New Roman" w:hAnsi="Times New Roman" w:cs="B Nazanin"/>
          <w:sz w:val="24"/>
          <w:szCs w:val="24"/>
        </w:rPr>
        <w:t>K</w:t>
      </w:r>
      <w:r w:rsidRPr="00F01B56">
        <w:rPr>
          <w:rFonts w:ascii="Times New Roman" w:hAnsi="Times New Roman" w:cs="B Nazanin"/>
          <w:sz w:val="24"/>
          <w:szCs w:val="24"/>
        </w:rPr>
        <w:t>it</w:t>
      </w:r>
      <w:r w:rsidRPr="00FF5D0A">
        <w:rPr>
          <w:rFonts w:ascii="Times New Roman" w:hAnsi="Times New Roman" w:cs="B Nazanin"/>
          <w:sz w:val="24"/>
          <w:szCs w:val="24"/>
          <w:vertAlign w:val="superscript"/>
        </w:rPr>
        <w:t>+</w:t>
      </w:r>
      <w:r w:rsidRPr="00F01B56">
        <w:rPr>
          <w:rFonts w:cs="B Nazanin" w:hint="cs"/>
          <w:sz w:val="28"/>
          <w:szCs w:val="28"/>
          <w:rtl/>
        </w:rPr>
        <w:t xml:space="preserve"> و کنترل دارای کمترین تعداد بودند. ارزیابی بیان ژن نشان داد در گروه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 منوپوز بدون درمان و گروه درمان با سالین که بافت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ها دچار پرخونی و التهاب بودند بیان ژن </w:t>
      </w:r>
      <w:r w:rsidRPr="00F01B56">
        <w:rPr>
          <w:rFonts w:asciiTheme="majorBidi" w:hAnsiTheme="majorBidi" w:cs="B Nazanin"/>
          <w:sz w:val="24"/>
          <w:szCs w:val="24"/>
        </w:rPr>
        <w:t>ANG-2</w:t>
      </w:r>
      <w:r w:rsidRPr="00F01B56">
        <w:rPr>
          <w:rFonts w:cs="B Nazanin" w:hint="cs"/>
          <w:sz w:val="28"/>
          <w:szCs w:val="28"/>
          <w:rtl/>
        </w:rPr>
        <w:t xml:space="preserve"> و </w:t>
      </w:r>
      <w:r>
        <w:rPr>
          <w:rFonts w:asciiTheme="majorBidi" w:hAnsiTheme="majorBidi" w:cs="B Nazanin"/>
          <w:sz w:val="24"/>
          <w:szCs w:val="24"/>
        </w:rPr>
        <w:t>VEGF</w:t>
      </w:r>
      <w:r w:rsidRPr="00F01B56">
        <w:rPr>
          <w:rFonts w:cs="B Nazanin" w:hint="cs"/>
          <w:sz w:val="28"/>
          <w:szCs w:val="28"/>
          <w:rtl/>
        </w:rPr>
        <w:t xml:space="preserve"> با افزایش آنژیوزنز، افزایش داشت که در </w:t>
      </w:r>
      <w:r>
        <w:rPr>
          <w:rFonts w:cs="B Nazanin" w:hint="cs"/>
          <w:sz w:val="28"/>
          <w:szCs w:val="28"/>
          <w:rtl/>
        </w:rPr>
        <w:t>نمونه‌گیری‌های</w:t>
      </w:r>
      <w:r w:rsidRPr="00F01B56">
        <w:rPr>
          <w:rFonts w:cs="B Nazanin" w:hint="cs"/>
          <w:sz w:val="28"/>
          <w:szCs w:val="28"/>
          <w:rtl/>
        </w:rPr>
        <w:t xml:space="preserve"> بعدی افزایش تدریجی و آرام بیان ژن </w:t>
      </w:r>
      <w:r w:rsidRPr="00E0790A">
        <w:rPr>
          <w:rFonts w:ascii="Times New Roman" w:hAnsi="Times New Roman" w:cs="B Nazanin"/>
          <w:sz w:val="24"/>
          <w:szCs w:val="24"/>
        </w:rPr>
        <w:t>ANG-2</w:t>
      </w:r>
      <w:r w:rsidRPr="00F01B56">
        <w:rPr>
          <w:rFonts w:cs="B Nazanin" w:hint="cs"/>
          <w:sz w:val="28"/>
          <w:szCs w:val="28"/>
          <w:rtl/>
        </w:rPr>
        <w:t xml:space="preserve"> در گروه </w:t>
      </w:r>
      <w:r w:rsidRPr="00F01B56">
        <w:rPr>
          <w:rFonts w:ascii="Times New Roman" w:hAnsi="Times New Roman" w:cs="B Nazanin"/>
          <w:sz w:val="24"/>
          <w:szCs w:val="24"/>
        </w:rPr>
        <w:t>c-</w:t>
      </w:r>
      <w:r>
        <w:rPr>
          <w:rFonts w:ascii="Times New Roman" w:hAnsi="Times New Roman" w:cs="B Nazanin"/>
          <w:sz w:val="24"/>
          <w:szCs w:val="24"/>
        </w:rPr>
        <w:t>K</w:t>
      </w:r>
      <w:r w:rsidRPr="00F01B56">
        <w:rPr>
          <w:rFonts w:ascii="Times New Roman" w:hAnsi="Times New Roman" w:cs="B Nazanin"/>
          <w:sz w:val="24"/>
          <w:szCs w:val="24"/>
        </w:rPr>
        <w:t>it</w:t>
      </w:r>
      <w:r w:rsidRPr="00FF5D0A">
        <w:rPr>
          <w:rFonts w:ascii="Times New Roman" w:hAnsi="Times New Roman" w:cs="B Nazanin"/>
          <w:sz w:val="24"/>
          <w:szCs w:val="24"/>
          <w:vertAlign w:val="superscript"/>
        </w:rPr>
        <w:t>+</w:t>
      </w:r>
      <w:r w:rsidRPr="00F01B56">
        <w:rPr>
          <w:rFonts w:cs="B Nazanin" w:hint="cs"/>
          <w:sz w:val="28"/>
          <w:szCs w:val="28"/>
          <w:rtl/>
        </w:rPr>
        <w:t xml:space="preserve"> نشان از افزایش آنژیو</w:t>
      </w:r>
      <w:r>
        <w:rPr>
          <w:rFonts w:cs="B Nazanin" w:hint="cs"/>
          <w:sz w:val="28"/>
          <w:szCs w:val="28"/>
          <w:rtl/>
        </w:rPr>
        <w:t>ژ</w:t>
      </w:r>
      <w:r w:rsidRPr="00F01B56">
        <w:rPr>
          <w:rFonts w:cs="B Nazanin" w:hint="cs"/>
          <w:sz w:val="28"/>
          <w:szCs w:val="28"/>
          <w:rtl/>
        </w:rPr>
        <w:t xml:space="preserve">نز داشت.  نتایج زاد و ولد نشان از نزدیک بودن نتایج گروه </w:t>
      </w:r>
      <w:r w:rsidRPr="00F01B56">
        <w:rPr>
          <w:rFonts w:asciiTheme="majorBidi" w:hAnsiTheme="majorBidi" w:cs="B Nazanin"/>
          <w:sz w:val="24"/>
          <w:szCs w:val="24"/>
        </w:rPr>
        <w:t>c-</w:t>
      </w:r>
      <w:r>
        <w:rPr>
          <w:rFonts w:asciiTheme="majorBidi" w:hAnsiTheme="majorBidi" w:cs="B Nazanin"/>
          <w:sz w:val="24"/>
          <w:szCs w:val="24"/>
        </w:rPr>
        <w:t>K</w:t>
      </w:r>
      <w:r w:rsidRPr="00F01B56">
        <w:rPr>
          <w:rFonts w:asciiTheme="majorBidi" w:hAnsiTheme="majorBidi" w:cs="B Nazanin"/>
          <w:sz w:val="24"/>
          <w:szCs w:val="24"/>
        </w:rPr>
        <w:t>it</w:t>
      </w:r>
      <w:r w:rsidRPr="00FF5D0A">
        <w:rPr>
          <w:rFonts w:asciiTheme="majorBidi" w:hAnsiTheme="majorBidi" w:cs="B Nazanin"/>
          <w:sz w:val="24"/>
          <w:szCs w:val="24"/>
          <w:vertAlign w:val="superscript"/>
        </w:rPr>
        <w:t>+</w:t>
      </w:r>
      <w:r w:rsidRPr="00F01B56">
        <w:rPr>
          <w:rFonts w:cs="B Nazanin" w:hint="cs"/>
          <w:sz w:val="28"/>
          <w:szCs w:val="28"/>
          <w:rtl/>
        </w:rPr>
        <w:t xml:space="preserve"> به کنترل با 100% باروری در هر دو گروه و تفاوت معنی دار با سایر </w:t>
      </w:r>
      <w:r>
        <w:rPr>
          <w:rFonts w:cs="B Nazanin" w:hint="cs"/>
          <w:sz w:val="28"/>
          <w:szCs w:val="28"/>
          <w:rtl/>
        </w:rPr>
        <w:t>گروه‌ها</w:t>
      </w:r>
      <w:r w:rsidRPr="00F01B56">
        <w:rPr>
          <w:rFonts w:cs="B Nazanin" w:hint="cs"/>
          <w:sz w:val="28"/>
          <w:szCs w:val="28"/>
          <w:rtl/>
        </w:rPr>
        <w:t xml:space="preserve"> بود. نتایج هورمونی تفاوت معنی داری بین </w:t>
      </w:r>
      <w:r>
        <w:rPr>
          <w:rFonts w:cs="B Nazanin" w:hint="cs"/>
          <w:sz w:val="28"/>
          <w:szCs w:val="28"/>
          <w:rtl/>
        </w:rPr>
        <w:t>گروه‌ها</w:t>
      </w:r>
      <w:r w:rsidRPr="00F01B56">
        <w:rPr>
          <w:rFonts w:cs="B Nazanin" w:hint="cs"/>
          <w:sz w:val="28"/>
          <w:szCs w:val="28"/>
          <w:rtl/>
        </w:rPr>
        <w:t xml:space="preserve"> نشان نداد.  </w:t>
      </w:r>
    </w:p>
    <w:p w:rsidR="002E53F9" w:rsidRPr="00F01B56" w:rsidRDefault="002E53F9" w:rsidP="002E53F9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01B56">
        <w:rPr>
          <w:rFonts w:cs="B Nazanin" w:hint="cs"/>
          <w:b/>
          <w:bCs/>
          <w:sz w:val="28"/>
          <w:szCs w:val="28"/>
          <w:rtl/>
        </w:rPr>
        <w:t>بحث</w:t>
      </w:r>
      <w:r w:rsidRPr="00F01B56">
        <w:rPr>
          <w:rFonts w:cs="B Nazanin" w:hint="cs"/>
          <w:sz w:val="28"/>
          <w:szCs w:val="28"/>
          <w:rtl/>
        </w:rPr>
        <w:t>: با توجه به یافته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>ها می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توان پیشنهاد داد که </w:t>
      </w:r>
      <w:r>
        <w:rPr>
          <w:rFonts w:cs="B Nazanin" w:hint="cs"/>
          <w:sz w:val="28"/>
          <w:szCs w:val="28"/>
          <w:rtl/>
        </w:rPr>
        <w:t>سلول‌های</w:t>
      </w:r>
      <w:r w:rsidRPr="00F01B56">
        <w:rPr>
          <w:rFonts w:cs="B Nazanin" w:hint="cs"/>
          <w:sz w:val="28"/>
          <w:szCs w:val="28"/>
          <w:rtl/>
        </w:rPr>
        <w:t xml:space="preserve"> </w:t>
      </w:r>
      <w:r w:rsidRPr="00F01B56">
        <w:rPr>
          <w:rFonts w:asciiTheme="majorBidi" w:hAnsiTheme="majorBidi" w:cs="B Nazanin"/>
          <w:sz w:val="24"/>
          <w:szCs w:val="24"/>
        </w:rPr>
        <w:t>c-</w:t>
      </w:r>
      <w:r>
        <w:rPr>
          <w:rFonts w:asciiTheme="majorBidi" w:hAnsiTheme="majorBidi" w:cs="B Nazanin"/>
          <w:sz w:val="24"/>
          <w:szCs w:val="24"/>
        </w:rPr>
        <w:t>K</w:t>
      </w:r>
      <w:r w:rsidRPr="00F01B56">
        <w:rPr>
          <w:rFonts w:asciiTheme="majorBidi" w:hAnsiTheme="majorBidi" w:cs="B Nazanin"/>
          <w:sz w:val="24"/>
          <w:szCs w:val="24"/>
        </w:rPr>
        <w:t>it</w:t>
      </w:r>
      <w:r w:rsidRPr="00FF5D0A">
        <w:rPr>
          <w:rFonts w:asciiTheme="majorBidi" w:hAnsiTheme="majorBidi" w:cs="B Nazanin"/>
          <w:sz w:val="24"/>
          <w:szCs w:val="24"/>
          <w:vertAlign w:val="superscript"/>
        </w:rPr>
        <w:t>+</w:t>
      </w:r>
      <w:r w:rsidRPr="00F01B56">
        <w:rPr>
          <w:rFonts w:cs="B Nazanin" w:hint="cs"/>
          <w:sz w:val="28"/>
          <w:szCs w:val="28"/>
          <w:rtl/>
        </w:rPr>
        <w:t xml:space="preserve"> مغز استخوان باعث احیای عملکرد تخمدان و بازیابی قدرت باروری می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>شوند. لذا پیشنهاد می</w:t>
      </w:r>
      <w:r w:rsidRPr="00F01B56">
        <w:rPr>
          <w:rFonts w:cs="B Nazanin"/>
          <w:sz w:val="28"/>
          <w:szCs w:val="28"/>
          <w:rtl/>
        </w:rPr>
        <w:softHyphen/>
      </w:r>
      <w:r w:rsidRPr="00F01B56">
        <w:rPr>
          <w:rFonts w:cs="B Nazanin" w:hint="cs"/>
          <w:sz w:val="28"/>
          <w:szCs w:val="28"/>
          <w:rtl/>
        </w:rPr>
        <w:t xml:space="preserve">گردد این درمان پس از گذراندن مراحل پیش بالینی وارد </w:t>
      </w:r>
      <w:r>
        <w:rPr>
          <w:rFonts w:cs="B Nazanin" w:hint="cs"/>
          <w:sz w:val="28"/>
          <w:szCs w:val="28"/>
          <w:rtl/>
        </w:rPr>
        <w:t>پروتکل‌های</w:t>
      </w:r>
      <w:r w:rsidRPr="00F01B56">
        <w:rPr>
          <w:rFonts w:cs="B Nazanin" w:hint="cs"/>
          <w:sz w:val="28"/>
          <w:szCs w:val="28"/>
          <w:rtl/>
        </w:rPr>
        <w:t xml:space="preserve"> درمانی برای بیماران دچار منوپوز گردد.</w:t>
      </w:r>
    </w:p>
    <w:p w:rsidR="00A73266" w:rsidRDefault="002E53F9" w:rsidP="002E53F9">
      <w:r w:rsidRPr="00E0790A">
        <w:rPr>
          <w:rFonts w:cs="B Nazanin" w:hint="cs"/>
          <w:sz w:val="28"/>
          <w:szCs w:val="28"/>
          <w:rtl/>
        </w:rPr>
        <w:t xml:space="preserve">کلمات کلیدی: یائسگی زودرس، </w:t>
      </w:r>
      <w:r>
        <w:rPr>
          <w:rFonts w:cs="B Nazanin" w:hint="cs"/>
          <w:sz w:val="28"/>
          <w:szCs w:val="28"/>
          <w:rtl/>
        </w:rPr>
        <w:t>جوان‌سازی</w:t>
      </w:r>
      <w:r w:rsidRPr="00E0790A">
        <w:rPr>
          <w:rFonts w:cs="B Nazanin" w:hint="cs"/>
          <w:sz w:val="28"/>
          <w:szCs w:val="28"/>
          <w:rtl/>
        </w:rPr>
        <w:t xml:space="preserve"> تخمدان، </w:t>
      </w:r>
      <w:r>
        <w:rPr>
          <w:rFonts w:cs="B Nazanin" w:hint="cs"/>
          <w:sz w:val="28"/>
          <w:szCs w:val="28"/>
          <w:rtl/>
        </w:rPr>
        <w:t>سلول‌های</w:t>
      </w:r>
      <w:r w:rsidRPr="00E0790A">
        <w:rPr>
          <w:rFonts w:cs="B Nazanin" w:hint="cs"/>
          <w:sz w:val="28"/>
          <w:szCs w:val="28"/>
          <w:rtl/>
        </w:rPr>
        <w:t xml:space="preserve"> </w:t>
      </w:r>
      <w:r w:rsidRPr="00FF5D0A">
        <w:rPr>
          <w:rFonts w:asciiTheme="majorBidi" w:hAnsiTheme="majorBidi" w:cs="B Nazanin"/>
          <w:sz w:val="24"/>
          <w:szCs w:val="24"/>
        </w:rPr>
        <w:t>c-Kit</w:t>
      </w:r>
      <w:r w:rsidRPr="00FF5D0A">
        <w:rPr>
          <w:rFonts w:asciiTheme="majorBidi" w:hAnsiTheme="majorBidi" w:cs="B Nazanin"/>
          <w:sz w:val="24"/>
          <w:szCs w:val="24"/>
          <w:vertAlign w:val="superscript"/>
        </w:rPr>
        <w:t>+</w:t>
      </w:r>
      <w:r w:rsidRPr="00E0790A">
        <w:rPr>
          <w:rFonts w:cs="B Nazanin" w:hint="cs"/>
          <w:sz w:val="28"/>
          <w:szCs w:val="28"/>
          <w:rtl/>
        </w:rPr>
        <w:t xml:space="preserve"> مغز استخوان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Pr="00E0790A">
        <w:rPr>
          <w:rFonts w:cs="B Nazanin" w:hint="cs"/>
          <w:sz w:val="28"/>
          <w:szCs w:val="28"/>
          <w:rtl/>
        </w:rPr>
        <w:t>بازتوانی تخمدان</w:t>
      </w:r>
    </w:p>
    <w:sectPr w:rsidR="00A73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9"/>
    <w:rsid w:val="002E53F9"/>
    <w:rsid w:val="00A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1A25E-5A08-468A-8EB3-F7D6AD23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3F9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2  Titr"/>
      <w:noProof/>
      <w:color w:val="1F4E79" w:themeColor="accent1" w:themeShade="80"/>
      <w:sz w:val="20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3F9"/>
    <w:rPr>
      <w:rFonts w:ascii="Times New Roman" w:eastAsia="Times New Roman" w:hAnsi="Times New Roman" w:cs="2  Titr"/>
      <w:noProof/>
      <w:color w:val="1F4E79" w:themeColor="accent1" w:themeShade="80"/>
      <w:sz w:val="20"/>
      <w:szCs w:val="36"/>
    </w:rPr>
  </w:style>
  <w:style w:type="character" w:styleId="Strong">
    <w:name w:val="Strong"/>
    <w:basedOn w:val="DefaultParagraphFont"/>
    <w:uiPriority w:val="22"/>
    <w:qFormat/>
    <w:rsid w:val="002E5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2019-11-04T07:47:00Z</dcterms:created>
  <dcterms:modified xsi:type="dcterms:W3CDTF">2019-11-04T07:48:00Z</dcterms:modified>
</cp:coreProperties>
</file>